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F6EB" w14:textId="77777777" w:rsidR="0065521E" w:rsidRDefault="0065521E" w:rsidP="003C6AA7"/>
    <w:p w14:paraId="478B8C95" w14:textId="77777777" w:rsidR="0065521E" w:rsidRDefault="005C4C6D" w:rsidP="003C6AA7">
      <w:r>
        <w:rPr>
          <w:noProof/>
          <w:lang w:val="en-US"/>
        </w:rPr>
        <w:drawing>
          <wp:inline distT="0" distB="0" distL="0" distR="0" wp14:anchorId="0451CD20" wp14:editId="51370643">
            <wp:extent cx="1790700" cy="660400"/>
            <wp:effectExtent l="0" t="0" r="12700" b="0"/>
            <wp:docPr id="1" name="Afbeelding 1" descr="Beschrijving: Macintosh HD:Users:joep.boon:Desktop:Logo_purpl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joep.boon:Desktop:Logo_purple_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09AB" w14:textId="77777777" w:rsidR="00BB6384" w:rsidRDefault="00BB6384" w:rsidP="003C6AA7"/>
    <w:p w14:paraId="5688C148" w14:textId="77777777" w:rsidR="00BB6384" w:rsidRPr="003C6AA7" w:rsidRDefault="00BB6384" w:rsidP="003C6AA7">
      <w:pPr>
        <w:jc w:val="center"/>
      </w:pPr>
      <w:r w:rsidRPr="003C6AA7">
        <w:t>UITNODIGING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72"/>
      </w:tblGrid>
      <w:tr w:rsidR="007619EB" w:rsidRPr="00CD4340" w14:paraId="2F08DCB1" w14:textId="77777777" w:rsidTr="003C6AA7">
        <w:trPr>
          <w:trHeight w:val="1021"/>
        </w:trPr>
        <w:tc>
          <w:tcPr>
            <w:tcW w:w="3227" w:type="dxa"/>
            <w:shd w:val="clear" w:color="auto" w:fill="auto"/>
          </w:tcPr>
          <w:p w14:paraId="576BD107" w14:textId="77777777" w:rsidR="007619EB" w:rsidRPr="005C4C6D" w:rsidRDefault="007619EB" w:rsidP="003C6AA7">
            <w:r w:rsidRPr="005C4C6D">
              <w:t>Titel</w:t>
            </w:r>
            <w:r w:rsidRPr="005C4C6D">
              <w:tab/>
            </w:r>
            <w:r w:rsidRPr="005C4C6D">
              <w:tab/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5E3EECA2" w14:textId="3DB7656B" w:rsidR="007619EB" w:rsidRPr="005C4C6D" w:rsidRDefault="00EE2390" w:rsidP="00ED4B7D">
            <w:r>
              <w:t>Zwanger</w:t>
            </w:r>
            <w:r w:rsidR="00673ABA">
              <w:t>schap en Roken</w:t>
            </w:r>
          </w:p>
        </w:tc>
      </w:tr>
      <w:tr w:rsidR="007619EB" w:rsidRPr="00CD4340" w14:paraId="1EDF0565" w14:textId="77777777" w:rsidTr="003C6AA7">
        <w:trPr>
          <w:trHeight w:val="1561"/>
        </w:trPr>
        <w:tc>
          <w:tcPr>
            <w:tcW w:w="3227" w:type="dxa"/>
            <w:shd w:val="clear" w:color="auto" w:fill="auto"/>
          </w:tcPr>
          <w:p w14:paraId="020743FA" w14:textId="4AC159B2" w:rsidR="007619EB" w:rsidRPr="005C4C6D" w:rsidRDefault="007619EB" w:rsidP="003C6AA7">
            <w:r w:rsidRPr="005C4C6D">
              <w:t xml:space="preserve">Omschrijving: </w:t>
            </w:r>
          </w:p>
        </w:tc>
        <w:tc>
          <w:tcPr>
            <w:tcW w:w="6672" w:type="dxa"/>
            <w:shd w:val="clear" w:color="auto" w:fill="auto"/>
          </w:tcPr>
          <w:p w14:paraId="3FBA9EBA" w14:textId="77777777" w:rsidR="00BD1B0B" w:rsidRDefault="00673ABA" w:rsidP="00ED4B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Stoppen met roken bij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zwangeren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; </w:t>
            </w:r>
          </w:p>
          <w:p w14:paraId="1B156561" w14:textId="3398B2B3" w:rsidR="00673ABA" w:rsidRPr="00ED4B7D" w:rsidRDefault="00673ABA" w:rsidP="00ED4B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Feiten en stand van zaken uit de literatuur, nieuwe richtlijn stoppen met roken bij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zwangeren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en praktische  advisering.</w:t>
            </w:r>
          </w:p>
        </w:tc>
      </w:tr>
      <w:tr w:rsidR="007619EB" w:rsidRPr="00CD4340" w14:paraId="2E46D853" w14:textId="77777777" w:rsidTr="003C6AA7">
        <w:trPr>
          <w:trHeight w:val="1257"/>
        </w:trPr>
        <w:tc>
          <w:tcPr>
            <w:tcW w:w="3227" w:type="dxa"/>
            <w:shd w:val="clear" w:color="auto" w:fill="auto"/>
          </w:tcPr>
          <w:p w14:paraId="6CDEAE48" w14:textId="75680BC6" w:rsidR="007619EB" w:rsidRPr="005C4C6D" w:rsidRDefault="007619EB" w:rsidP="003C6AA7">
            <w:r w:rsidRPr="005C4C6D">
              <w:t>Doelgroep</w:t>
            </w:r>
            <w:r w:rsidRPr="005C4C6D">
              <w:tab/>
            </w:r>
          </w:p>
        </w:tc>
        <w:tc>
          <w:tcPr>
            <w:tcW w:w="6672" w:type="dxa"/>
            <w:shd w:val="clear" w:color="auto" w:fill="auto"/>
          </w:tcPr>
          <w:p w14:paraId="35D10202" w14:textId="76D9BFC9" w:rsidR="007619EB" w:rsidRPr="00C1193F" w:rsidRDefault="00673ABA" w:rsidP="003C6AA7">
            <w:pPr>
              <w:rPr>
                <w:b w:val="0"/>
              </w:rPr>
            </w:pPr>
            <w:r>
              <w:rPr>
                <w:b w:val="0"/>
              </w:rPr>
              <w:t>Huisartsen, Praktijkonders</w:t>
            </w:r>
            <w:r w:rsidR="00DD2481">
              <w:rPr>
                <w:b w:val="0"/>
              </w:rPr>
              <w:t>teuners, verloskundigen en gyn</w:t>
            </w:r>
            <w:r>
              <w:rPr>
                <w:b w:val="0"/>
              </w:rPr>
              <w:t>a</w:t>
            </w:r>
            <w:r w:rsidR="00DD2481">
              <w:rPr>
                <w:b w:val="0"/>
              </w:rPr>
              <w:t>e</w:t>
            </w:r>
            <w:r>
              <w:rPr>
                <w:b w:val="0"/>
              </w:rPr>
              <w:t>cologen</w:t>
            </w:r>
          </w:p>
        </w:tc>
      </w:tr>
      <w:tr w:rsidR="007619EB" w:rsidRPr="00CD4340" w14:paraId="06125170" w14:textId="77777777" w:rsidTr="003C6AA7">
        <w:trPr>
          <w:trHeight w:val="1417"/>
        </w:trPr>
        <w:tc>
          <w:tcPr>
            <w:tcW w:w="3227" w:type="dxa"/>
            <w:shd w:val="clear" w:color="auto" w:fill="auto"/>
          </w:tcPr>
          <w:p w14:paraId="6EE5BA92" w14:textId="77777777" w:rsidR="007619EB" w:rsidRPr="005C4C6D" w:rsidRDefault="00C874B6" w:rsidP="003C6AA7">
            <w:r w:rsidRPr="005C4C6D">
              <w:t>Programma</w:t>
            </w:r>
          </w:p>
        </w:tc>
        <w:tc>
          <w:tcPr>
            <w:tcW w:w="6672" w:type="dxa"/>
            <w:shd w:val="clear" w:color="auto" w:fill="auto"/>
          </w:tcPr>
          <w:p w14:paraId="6F87ABB9" w14:textId="77777777" w:rsidR="002A15F4" w:rsidRDefault="00673ABA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F53869">
              <w:rPr>
                <w:rFonts w:ascii="Arial" w:hAnsi="Arial" w:cs="Arial"/>
                <w:bCs/>
                <w:sz w:val="28"/>
                <w:szCs w:val="28"/>
              </w:rPr>
              <w:t>19.00 uur: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start en welkom</w:t>
            </w:r>
          </w:p>
          <w:p w14:paraId="7440107E" w14:textId="3E627ACA" w:rsidR="00673ABA" w:rsidRDefault="00673ABA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F53869">
              <w:rPr>
                <w:rFonts w:ascii="Arial" w:hAnsi="Arial" w:cs="Arial"/>
                <w:bCs/>
                <w:sz w:val="28"/>
                <w:szCs w:val="28"/>
              </w:rPr>
              <w:t>19.05 uur: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Jasper Been, Neonatoloog van het </w:t>
            </w:r>
            <w:r w:rsidR="00F53869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Erasmus/Sophia kind</w:t>
            </w:r>
            <w:r w:rsidR="00F53869">
              <w:rPr>
                <w:rFonts w:ascii="Arial" w:hAnsi="Arial" w:cs="Arial"/>
                <w:b w:val="0"/>
                <w:bCs/>
                <w:sz w:val="28"/>
                <w:szCs w:val="28"/>
              </w:rPr>
              <w:t>erziekenhuis bespreekt verschillen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de onderwerpen</w:t>
            </w:r>
            <w:bookmarkStart w:id="0" w:name="_GoBack"/>
            <w:bookmarkEnd w:id="0"/>
            <w:r w:rsidR="0097386E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97386E">
              <w:rPr>
                <w:rFonts w:ascii="Arial" w:hAnsi="Arial" w:cs="Arial"/>
                <w:b w:val="0"/>
                <w:bCs/>
                <w:sz w:val="28"/>
                <w:szCs w:val="28"/>
              </w:rPr>
              <w:t>o</w:t>
            </w:r>
            <w:r w:rsidR="00DD2481">
              <w:rPr>
                <w:rFonts w:ascii="Arial" w:hAnsi="Arial" w:cs="Arial"/>
                <w:b w:val="0"/>
                <w:bCs/>
                <w:sz w:val="28"/>
                <w:szCs w:val="28"/>
              </w:rPr>
              <w:t>.a</w:t>
            </w:r>
            <w:proofErr w:type="spellEnd"/>
            <w:r w:rsidR="00DD2481">
              <w:rPr>
                <w:rFonts w:ascii="Arial" w:hAnsi="Arial" w:cs="Arial"/>
                <w:b w:val="0"/>
                <w:bCs/>
                <w:sz w:val="28"/>
                <w:szCs w:val="28"/>
              </w:rPr>
              <w:t>:</w:t>
            </w:r>
          </w:p>
          <w:p w14:paraId="1A9F71F7" w14:textId="77777777" w:rsidR="00DD2481" w:rsidRDefault="00DD2481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-prevalentie</w:t>
            </w:r>
          </w:p>
          <w:p w14:paraId="4C12DE18" w14:textId="2DDA5F4F" w:rsidR="00DD2481" w:rsidRDefault="00DD2481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-schadelijkheid tabak op de foetus</w:t>
            </w:r>
          </w:p>
          <w:p w14:paraId="2D872B99" w14:textId="40048038" w:rsidR="00DD2481" w:rsidRDefault="00DD2481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- roken en zwangerschapscomplicaties</w:t>
            </w:r>
          </w:p>
          <w:p w14:paraId="6F39D7CD" w14:textId="64D44FC1" w:rsidR="00DD2481" w:rsidRDefault="00DD2481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- effect van stoppen met roken in de verschillende trimesters</w:t>
            </w:r>
          </w:p>
          <w:p w14:paraId="07B7CDC6" w14:textId="02EA78D3" w:rsidR="00DD2481" w:rsidRDefault="00DD2481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- roken en borstvoeding</w:t>
            </w:r>
          </w:p>
          <w:p w14:paraId="34018D4B" w14:textId="77777777" w:rsidR="00673ABA" w:rsidRDefault="00673ABA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  <w:p w14:paraId="3A963509" w14:textId="77777777" w:rsidR="00673ABA" w:rsidRDefault="00673ABA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F53869">
              <w:rPr>
                <w:rFonts w:ascii="Arial" w:hAnsi="Arial" w:cs="Arial"/>
                <w:bCs/>
                <w:sz w:val="28"/>
                <w:szCs w:val="28"/>
              </w:rPr>
              <w:t xml:space="preserve">20.00 uur: 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pauze</w:t>
            </w:r>
          </w:p>
          <w:p w14:paraId="210058EA" w14:textId="5233B821" w:rsidR="00673ABA" w:rsidRDefault="00673ABA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F53869">
              <w:rPr>
                <w:rFonts w:ascii="Arial" w:hAnsi="Arial" w:cs="Arial"/>
                <w:bCs/>
                <w:sz w:val="28"/>
                <w:szCs w:val="28"/>
              </w:rPr>
              <w:t>20.15 uur: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Sylvia </w:t>
            </w:r>
            <w:proofErr w:type="spellStart"/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Heddema</w:t>
            </w:r>
            <w:proofErr w:type="spellEnd"/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:</w:t>
            </w:r>
            <w:r w:rsidR="00F53869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auteur van het boek” “Gun ieder kind een rookvrije start” en expert op het gebied van begeleiding van </w:t>
            </w:r>
            <w:proofErr w:type="spellStart"/>
            <w:r w:rsidR="00F53869">
              <w:rPr>
                <w:rFonts w:ascii="Arial" w:hAnsi="Arial" w:cs="Arial"/>
                <w:b w:val="0"/>
                <w:bCs/>
                <w:sz w:val="28"/>
                <w:szCs w:val="28"/>
              </w:rPr>
              <w:t>zwangeren</w:t>
            </w:r>
            <w:proofErr w:type="spellEnd"/>
            <w:r w:rsidR="00F53869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en roken.  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</w:t>
            </w:r>
            <w:r w:rsidR="00F53869">
              <w:rPr>
                <w:rFonts w:ascii="Arial" w:hAnsi="Arial" w:cs="Arial"/>
                <w:b w:val="0"/>
                <w:bCs/>
                <w:sz w:val="28"/>
                <w:szCs w:val="28"/>
              </w:rPr>
              <w:t>Zij gaat in op zwangerschap en stoppen met roken in de</w:t>
            </w:r>
            <w:r w:rsidR="0097386E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praktijk. Praktische handvaten voor de begeleiding en inzet van </w:t>
            </w:r>
            <w:proofErr w:type="spellStart"/>
            <w:r w:rsidR="0097386E">
              <w:rPr>
                <w:rFonts w:ascii="Arial" w:hAnsi="Arial" w:cs="Arial"/>
                <w:b w:val="0"/>
                <w:bCs/>
                <w:sz w:val="28"/>
                <w:szCs w:val="28"/>
              </w:rPr>
              <w:t>nicotinevervangende</w:t>
            </w:r>
            <w:proofErr w:type="spellEnd"/>
            <w:r w:rsidR="0097386E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middelen.</w:t>
            </w:r>
          </w:p>
          <w:p w14:paraId="15B97035" w14:textId="64F41109" w:rsidR="00F53869" w:rsidRPr="00FE30A9" w:rsidRDefault="00F53869" w:rsidP="00FE30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F53869">
              <w:rPr>
                <w:rFonts w:ascii="Arial" w:hAnsi="Arial" w:cs="Arial"/>
                <w:bCs/>
                <w:sz w:val="28"/>
                <w:szCs w:val="28"/>
              </w:rPr>
              <w:t>21.30 uur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>: Einde</w:t>
            </w:r>
          </w:p>
        </w:tc>
      </w:tr>
      <w:tr w:rsidR="007535FD" w:rsidRPr="00CD4340" w14:paraId="4FBE3255" w14:textId="77777777" w:rsidTr="003C6AA7">
        <w:trPr>
          <w:trHeight w:val="574"/>
        </w:trPr>
        <w:tc>
          <w:tcPr>
            <w:tcW w:w="3227" w:type="dxa"/>
            <w:shd w:val="clear" w:color="auto" w:fill="auto"/>
          </w:tcPr>
          <w:p w14:paraId="07CAE14D" w14:textId="315DC7D9" w:rsidR="007535FD" w:rsidRPr="005C4C6D" w:rsidRDefault="007535FD" w:rsidP="003C6AA7">
            <w:r w:rsidRPr="005C4C6D">
              <w:t>Verplichte scholing</w:t>
            </w:r>
          </w:p>
        </w:tc>
        <w:tc>
          <w:tcPr>
            <w:tcW w:w="6672" w:type="dxa"/>
            <w:shd w:val="clear" w:color="auto" w:fill="auto"/>
          </w:tcPr>
          <w:p w14:paraId="0D31EF83" w14:textId="7BF0BDCA" w:rsidR="007535FD" w:rsidRPr="00FE30A9" w:rsidRDefault="00EE2390" w:rsidP="003C6AA7">
            <w:pPr>
              <w:rPr>
                <w:b w:val="0"/>
              </w:rPr>
            </w:pPr>
            <w:r>
              <w:rPr>
                <w:b w:val="0"/>
              </w:rPr>
              <w:t>Nee</w:t>
            </w:r>
            <w:r w:rsidR="00F53869">
              <w:rPr>
                <w:b w:val="0"/>
              </w:rPr>
              <w:t xml:space="preserve">  </w:t>
            </w:r>
          </w:p>
        </w:tc>
      </w:tr>
      <w:tr w:rsidR="007619EB" w:rsidRPr="00CD4340" w14:paraId="0A0B37B7" w14:textId="77777777" w:rsidTr="003C6AA7">
        <w:trPr>
          <w:trHeight w:val="782"/>
        </w:trPr>
        <w:tc>
          <w:tcPr>
            <w:tcW w:w="3227" w:type="dxa"/>
            <w:shd w:val="clear" w:color="auto" w:fill="auto"/>
          </w:tcPr>
          <w:p w14:paraId="4E9DB421" w14:textId="77777777" w:rsidR="007619EB" w:rsidRPr="005C4C6D" w:rsidRDefault="007619EB" w:rsidP="003C6AA7">
            <w:r w:rsidRPr="005C4C6D">
              <w:lastRenderedPageBreak/>
              <w:t xml:space="preserve">Accreditatie: </w:t>
            </w:r>
          </w:p>
        </w:tc>
        <w:tc>
          <w:tcPr>
            <w:tcW w:w="6672" w:type="dxa"/>
            <w:shd w:val="clear" w:color="auto" w:fill="auto"/>
          </w:tcPr>
          <w:p w14:paraId="5DADDBA0" w14:textId="7A6D2FF5" w:rsidR="007619EB" w:rsidRDefault="00EE2390" w:rsidP="003C6AA7">
            <w:pPr>
              <w:rPr>
                <w:b w:val="0"/>
              </w:rPr>
            </w:pPr>
            <w:r w:rsidRPr="00EE2390">
              <w:rPr>
                <w:b w:val="0"/>
              </w:rPr>
              <w:t>Ja</w:t>
            </w:r>
            <w:r w:rsidR="0097386E">
              <w:rPr>
                <w:b w:val="0"/>
              </w:rPr>
              <w:t xml:space="preserve"> voor POH en HA voor 2 uur bij V&amp;VN en PE-online </w:t>
            </w:r>
          </w:p>
          <w:p w14:paraId="13143A3F" w14:textId="49D5B0CE" w:rsidR="00F53869" w:rsidRPr="00EE2390" w:rsidRDefault="0097386E" w:rsidP="0097386E">
            <w:pPr>
              <w:rPr>
                <w:b w:val="0"/>
              </w:rPr>
            </w:pPr>
            <w:r>
              <w:rPr>
                <w:b w:val="0"/>
              </w:rPr>
              <w:t xml:space="preserve">Ook accreditatie aangevraagd bij het kwaliteitsregister </w:t>
            </w:r>
            <w:r w:rsidR="00F53869">
              <w:rPr>
                <w:b w:val="0"/>
              </w:rPr>
              <w:t>“Stoppen met Roken”</w:t>
            </w:r>
          </w:p>
        </w:tc>
      </w:tr>
      <w:tr w:rsidR="007619EB" w:rsidRPr="00CD4340" w14:paraId="30E29724" w14:textId="77777777" w:rsidTr="003C6AA7">
        <w:trPr>
          <w:trHeight w:val="830"/>
        </w:trPr>
        <w:tc>
          <w:tcPr>
            <w:tcW w:w="3227" w:type="dxa"/>
            <w:shd w:val="clear" w:color="auto" w:fill="auto"/>
          </w:tcPr>
          <w:p w14:paraId="6B651D20" w14:textId="77777777" w:rsidR="007619EB" w:rsidRPr="005C4C6D" w:rsidRDefault="00BB6384" w:rsidP="003C6AA7">
            <w:r w:rsidRPr="005C4C6D">
              <w:t>Datum</w:t>
            </w:r>
          </w:p>
        </w:tc>
        <w:tc>
          <w:tcPr>
            <w:tcW w:w="6672" w:type="dxa"/>
            <w:shd w:val="clear" w:color="auto" w:fill="auto"/>
          </w:tcPr>
          <w:p w14:paraId="211B56ED" w14:textId="29EB57B0" w:rsidR="002A15F4" w:rsidRPr="001376F3" w:rsidRDefault="00EE2390" w:rsidP="003C6AA7">
            <w:pPr>
              <w:rPr>
                <w:b w:val="0"/>
              </w:rPr>
            </w:pPr>
            <w:r>
              <w:rPr>
                <w:b w:val="0"/>
              </w:rPr>
              <w:t>Maandag 30 oktober 2017</w:t>
            </w:r>
          </w:p>
        </w:tc>
      </w:tr>
      <w:tr w:rsidR="00BB6384" w:rsidRPr="00CD4340" w14:paraId="4829BA63" w14:textId="77777777" w:rsidTr="003C6AA7">
        <w:trPr>
          <w:trHeight w:val="854"/>
        </w:trPr>
        <w:tc>
          <w:tcPr>
            <w:tcW w:w="3227" w:type="dxa"/>
            <w:shd w:val="clear" w:color="auto" w:fill="auto"/>
          </w:tcPr>
          <w:p w14:paraId="7FCD2022" w14:textId="0A4B0996" w:rsidR="00BB6384" w:rsidRPr="005C4C6D" w:rsidRDefault="00BB6384" w:rsidP="003C6AA7">
            <w:r w:rsidRPr="005C4C6D">
              <w:t>Locatie</w:t>
            </w:r>
          </w:p>
        </w:tc>
        <w:tc>
          <w:tcPr>
            <w:tcW w:w="6672" w:type="dxa"/>
            <w:shd w:val="clear" w:color="auto" w:fill="auto"/>
          </w:tcPr>
          <w:p w14:paraId="5A30C700" w14:textId="77777777" w:rsidR="00BB6384" w:rsidRDefault="00EE2390" w:rsidP="003C6AA7">
            <w:pPr>
              <w:rPr>
                <w:b w:val="0"/>
              </w:rPr>
            </w:pPr>
            <w:r>
              <w:rPr>
                <w:b w:val="0"/>
              </w:rPr>
              <w:t>Gecroonde Bel,</w:t>
            </w:r>
          </w:p>
          <w:p w14:paraId="7B56B34E" w14:textId="3D295BB1" w:rsidR="00EE2390" w:rsidRPr="001376F3" w:rsidRDefault="00EE2390" w:rsidP="003C6AA7">
            <w:pPr>
              <w:rPr>
                <w:b w:val="0"/>
              </w:rPr>
            </w:pPr>
            <w:r>
              <w:rPr>
                <w:b w:val="0"/>
              </w:rPr>
              <w:t xml:space="preserve">Bredaseweg 106, Oosterhout </w:t>
            </w:r>
          </w:p>
        </w:tc>
      </w:tr>
      <w:tr w:rsidR="007619EB" w:rsidRPr="00CD4340" w14:paraId="00B9F2E5" w14:textId="77777777" w:rsidTr="003C6AA7">
        <w:tc>
          <w:tcPr>
            <w:tcW w:w="3227" w:type="dxa"/>
            <w:shd w:val="clear" w:color="auto" w:fill="auto"/>
          </w:tcPr>
          <w:p w14:paraId="03E035F8" w14:textId="1C4F425D" w:rsidR="007619EB" w:rsidRPr="005C4C6D" w:rsidRDefault="00BB6384" w:rsidP="003C6AA7">
            <w:r w:rsidRPr="005C4C6D">
              <w:t>Max. a</w:t>
            </w:r>
            <w:r w:rsidR="007619EB" w:rsidRPr="005C4C6D">
              <w:t>antal deelnemers</w:t>
            </w:r>
          </w:p>
        </w:tc>
        <w:tc>
          <w:tcPr>
            <w:tcW w:w="6672" w:type="dxa"/>
            <w:shd w:val="clear" w:color="auto" w:fill="auto"/>
          </w:tcPr>
          <w:p w14:paraId="4B8321F1" w14:textId="332D5354" w:rsidR="007619EB" w:rsidRPr="001376F3" w:rsidRDefault="00DD2481" w:rsidP="003C6AA7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</w:tbl>
    <w:p w14:paraId="2525C8EA" w14:textId="77777777" w:rsidR="003C6AA7" w:rsidRPr="005C4C6D" w:rsidRDefault="003C6AA7" w:rsidP="003C6AA7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8DD3CD"/>
          <w:sz w:val="24"/>
          <w:szCs w:val="24"/>
        </w:rPr>
      </w:pPr>
      <w:r w:rsidRPr="005C4C6D">
        <w:rPr>
          <w:rStyle w:val="color26"/>
          <w:rFonts w:ascii="Calibri" w:hAnsi="Calibri"/>
          <w:color w:val="3B382B"/>
          <w:sz w:val="24"/>
          <w:szCs w:val="24"/>
          <w:bdr w:val="none" w:sz="0" w:space="0" w:color="auto" w:frame="1"/>
        </w:rPr>
        <w:t xml:space="preserve">Bent u verhinderd op de ingeschreven datum? Bij annuleren van een inschrijving tot 24 uur van tevoren worden geen kosten in rekening gebracht. Het kan makkelijk online in </w:t>
      </w:r>
      <w:proofErr w:type="spellStart"/>
      <w:r w:rsidRPr="005C4C6D">
        <w:rPr>
          <w:rStyle w:val="color26"/>
          <w:rFonts w:ascii="Calibri" w:hAnsi="Calibri"/>
          <w:color w:val="3B382B"/>
          <w:sz w:val="24"/>
          <w:szCs w:val="24"/>
          <w:bdr w:val="none" w:sz="0" w:space="0" w:color="auto" w:frame="1"/>
        </w:rPr>
        <w:t>MijnZorroo</w:t>
      </w:r>
      <w:proofErr w:type="spellEnd"/>
      <w:r w:rsidRPr="005C4C6D">
        <w:rPr>
          <w:rStyle w:val="color26"/>
          <w:rFonts w:ascii="Calibri" w:hAnsi="Calibri"/>
          <w:color w:val="3B382B"/>
          <w:sz w:val="24"/>
          <w:szCs w:val="24"/>
          <w:bdr w:val="none" w:sz="0" w:space="0" w:color="auto" w:frame="1"/>
        </w:rPr>
        <w:t xml:space="preserve">. </w:t>
      </w:r>
    </w:p>
    <w:p w14:paraId="359988A8" w14:textId="77777777" w:rsidR="003C6AA7" w:rsidRPr="005C4C6D" w:rsidRDefault="003C6AA7" w:rsidP="003C6AA7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8DD3CD"/>
          <w:sz w:val="24"/>
          <w:szCs w:val="24"/>
        </w:rPr>
      </w:pPr>
      <w:r w:rsidRPr="005C4C6D">
        <w:rPr>
          <w:rStyle w:val="color26"/>
          <w:rFonts w:ascii="Calibri" w:hAnsi="Calibri"/>
          <w:color w:val="3B382B"/>
          <w:sz w:val="24"/>
          <w:szCs w:val="24"/>
          <w:bdr w:val="none" w:sz="0" w:space="0" w:color="auto" w:frame="1"/>
        </w:rPr>
        <w:t>Annuleert u binnen 24 uur of bent u op de ingeschreven datum niet aanwezig zonder bericht moeten wij helaas kosten in rekening brengen.</w:t>
      </w:r>
    </w:p>
    <w:p w14:paraId="5E1C7217" w14:textId="77777777" w:rsidR="003C6AA7" w:rsidRPr="005C4C6D" w:rsidRDefault="003C6AA7" w:rsidP="003C6AA7">
      <w:pPr>
        <w:rPr>
          <w:sz w:val="24"/>
          <w:szCs w:val="24"/>
        </w:rPr>
      </w:pPr>
    </w:p>
    <w:sectPr w:rsidR="003C6AA7" w:rsidRPr="005C4C6D" w:rsidSect="00C35E6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041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E2266" w14:textId="77777777" w:rsidR="00F53869" w:rsidRDefault="00F53869">
      <w:r>
        <w:separator/>
      </w:r>
    </w:p>
  </w:endnote>
  <w:endnote w:type="continuationSeparator" w:id="0">
    <w:p w14:paraId="1F07B04E" w14:textId="77777777" w:rsidR="00F53869" w:rsidRDefault="00F5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B5FD" w14:textId="77777777" w:rsidR="00F53869" w:rsidRDefault="00F53869">
    <w:pPr>
      <w:pStyle w:val="Vrijev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D740" w14:textId="77777777" w:rsidR="00F53869" w:rsidRDefault="00F53869">
    <w:pPr>
      <w:pStyle w:val="Vrijevorm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816AD" w14:textId="77777777" w:rsidR="00F53869" w:rsidRDefault="00F53869">
      <w:r>
        <w:separator/>
      </w:r>
    </w:p>
  </w:footnote>
  <w:footnote w:type="continuationSeparator" w:id="0">
    <w:p w14:paraId="02D99A6F" w14:textId="77777777" w:rsidR="00F53869" w:rsidRDefault="00F53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0D78" w14:textId="77777777" w:rsidR="00F53869" w:rsidRDefault="00F53869">
    <w:pPr>
      <w:pStyle w:val="Vrijevorm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826D" w14:textId="77777777" w:rsidR="00F53869" w:rsidRDefault="00F53869">
    <w:pPr>
      <w:pStyle w:val="Vrijevorm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84"/>
    <w:rsid w:val="00065C20"/>
    <w:rsid w:val="000A1AA5"/>
    <w:rsid w:val="001376F3"/>
    <w:rsid w:val="002557F8"/>
    <w:rsid w:val="00256C2F"/>
    <w:rsid w:val="002A07D7"/>
    <w:rsid w:val="002A15F4"/>
    <w:rsid w:val="003C6AA7"/>
    <w:rsid w:val="003D0653"/>
    <w:rsid w:val="003F606D"/>
    <w:rsid w:val="003F61AD"/>
    <w:rsid w:val="004942A3"/>
    <w:rsid w:val="004C243D"/>
    <w:rsid w:val="005C4C6D"/>
    <w:rsid w:val="0065521E"/>
    <w:rsid w:val="00673ABA"/>
    <w:rsid w:val="006B6484"/>
    <w:rsid w:val="006C4B80"/>
    <w:rsid w:val="007535FD"/>
    <w:rsid w:val="007619EB"/>
    <w:rsid w:val="00866C7B"/>
    <w:rsid w:val="00901771"/>
    <w:rsid w:val="0097386E"/>
    <w:rsid w:val="009A5C0A"/>
    <w:rsid w:val="009C1C78"/>
    <w:rsid w:val="00BB6384"/>
    <w:rsid w:val="00BD1B0B"/>
    <w:rsid w:val="00C1193F"/>
    <w:rsid w:val="00C35E67"/>
    <w:rsid w:val="00C874B6"/>
    <w:rsid w:val="00CA4CB0"/>
    <w:rsid w:val="00CD4340"/>
    <w:rsid w:val="00D30436"/>
    <w:rsid w:val="00DC2492"/>
    <w:rsid w:val="00DD2481"/>
    <w:rsid w:val="00ED4B7D"/>
    <w:rsid w:val="00EE2390"/>
    <w:rsid w:val="00F53869"/>
    <w:rsid w:val="00F814D3"/>
    <w:rsid w:val="00FE3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494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autoRedefine/>
    <w:rsid w:val="003C6AA7"/>
    <w:pPr>
      <w:spacing w:line="276" w:lineRule="auto"/>
    </w:pPr>
    <w:rPr>
      <w:rFonts w:ascii="Calibri" w:eastAsia="ヒラギノ角ゴ Pro W3" w:hAnsi="Calibri"/>
      <w:b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ascii="Lucida Grande" w:eastAsia="ヒラギノ角ゴ Pro W3" w:hAnsi="Lucida Grande"/>
      <w:color w:val="000000"/>
    </w:rPr>
  </w:style>
  <w:style w:type="table" w:styleId="Tabelraster">
    <w:name w:val="Table Grid"/>
    <w:basedOn w:val="Standaardtabel"/>
    <w:rsid w:val="00761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al"/>
    <w:rsid w:val="003C6AA7"/>
    <w:pPr>
      <w:spacing w:before="100" w:beforeAutospacing="1" w:after="100" w:afterAutospacing="1"/>
    </w:pPr>
    <w:rPr>
      <w:rFonts w:ascii="Times" w:eastAsia="ＭＳ 明朝" w:hAnsi="Times"/>
      <w:sz w:val="20"/>
    </w:rPr>
  </w:style>
  <w:style w:type="character" w:customStyle="1" w:styleId="color26">
    <w:name w:val="color_26"/>
    <w:rsid w:val="003C6AA7"/>
  </w:style>
  <w:style w:type="paragraph" w:styleId="Ballontekst">
    <w:name w:val="Balloon Text"/>
    <w:basedOn w:val="Normaal"/>
    <w:link w:val="BallontekstTeken"/>
    <w:rsid w:val="00C119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1193F"/>
    <w:rPr>
      <w:rFonts w:ascii="Lucida Grande" w:eastAsia="ヒラギノ角ゴ Pro W3" w:hAnsi="Lucida Grande" w:cs="Lucida Grande"/>
      <w:b/>
      <w:color w:val="000000"/>
      <w:sz w:val="18"/>
      <w:szCs w:val="18"/>
    </w:rPr>
  </w:style>
  <w:style w:type="paragraph" w:styleId="Normaalweb">
    <w:name w:val="Normal (Web)"/>
    <w:basedOn w:val="Normaal"/>
    <w:uiPriority w:val="99"/>
    <w:unhideWhenUsed/>
    <w:rsid w:val="00C1193F"/>
    <w:pPr>
      <w:spacing w:before="100" w:beforeAutospacing="1" w:after="100" w:afterAutospacing="1" w:line="240" w:lineRule="auto"/>
    </w:pPr>
    <w:rPr>
      <w:rFonts w:ascii="Times" w:eastAsia="Times New Roman" w:hAnsi="Times"/>
      <w:b w:val="0"/>
      <w:color w:val="auto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autoRedefine/>
    <w:rsid w:val="003C6AA7"/>
    <w:pPr>
      <w:spacing w:line="276" w:lineRule="auto"/>
    </w:pPr>
    <w:rPr>
      <w:rFonts w:ascii="Calibri" w:eastAsia="ヒラギノ角ゴ Pro W3" w:hAnsi="Calibri"/>
      <w:b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ascii="Lucida Grande" w:eastAsia="ヒラギノ角ゴ Pro W3" w:hAnsi="Lucida Grande"/>
      <w:color w:val="000000"/>
    </w:rPr>
  </w:style>
  <w:style w:type="table" w:styleId="Tabelraster">
    <w:name w:val="Table Grid"/>
    <w:basedOn w:val="Standaardtabel"/>
    <w:rsid w:val="00761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al"/>
    <w:rsid w:val="003C6AA7"/>
    <w:pPr>
      <w:spacing w:before="100" w:beforeAutospacing="1" w:after="100" w:afterAutospacing="1"/>
    </w:pPr>
    <w:rPr>
      <w:rFonts w:ascii="Times" w:eastAsia="ＭＳ 明朝" w:hAnsi="Times"/>
      <w:sz w:val="20"/>
    </w:rPr>
  </w:style>
  <w:style w:type="character" w:customStyle="1" w:styleId="color26">
    <w:name w:val="color_26"/>
    <w:rsid w:val="003C6AA7"/>
  </w:style>
  <w:style w:type="paragraph" w:styleId="Ballontekst">
    <w:name w:val="Balloon Text"/>
    <w:basedOn w:val="Normaal"/>
    <w:link w:val="BallontekstTeken"/>
    <w:rsid w:val="00C119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1193F"/>
    <w:rPr>
      <w:rFonts w:ascii="Lucida Grande" w:eastAsia="ヒラギノ角ゴ Pro W3" w:hAnsi="Lucida Grande" w:cs="Lucida Grande"/>
      <w:b/>
      <w:color w:val="000000"/>
      <w:sz w:val="18"/>
      <w:szCs w:val="18"/>
    </w:rPr>
  </w:style>
  <w:style w:type="paragraph" w:styleId="Normaalweb">
    <w:name w:val="Normal (Web)"/>
    <w:basedOn w:val="Normaal"/>
    <w:uiPriority w:val="99"/>
    <w:unhideWhenUsed/>
    <w:rsid w:val="00C1193F"/>
    <w:pPr>
      <w:spacing w:before="100" w:beforeAutospacing="1" w:after="100" w:afterAutospacing="1" w:line="240" w:lineRule="auto"/>
    </w:pPr>
    <w:rPr>
      <w:rFonts w:ascii="Times" w:eastAsia="Times New Roman" w:hAnsi="Times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Zorroo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</dc:creator>
  <cp:keywords/>
  <cp:lastModifiedBy>Adrienne van den Bosch</cp:lastModifiedBy>
  <cp:revision>3</cp:revision>
  <cp:lastPrinted>2014-02-18T10:34:00Z</cp:lastPrinted>
  <dcterms:created xsi:type="dcterms:W3CDTF">2017-08-22T11:54:00Z</dcterms:created>
  <dcterms:modified xsi:type="dcterms:W3CDTF">2017-09-11T11:41:00Z</dcterms:modified>
</cp:coreProperties>
</file>